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4B" w:rsidRPr="009B204B" w:rsidRDefault="00670BB3" w:rsidP="009B204B">
      <w:pPr>
        <w:spacing w:after="0"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Andrychów, 15.06. 2015</w:t>
      </w:r>
      <w:r w:rsidR="009B204B" w:rsidRPr="009B204B">
        <w:rPr>
          <w:rFonts w:ascii="Times New Roman" w:eastAsia="Times New Roman" w:hAnsi="Times New Roman"/>
          <w:lang w:eastAsia="pl-PL"/>
        </w:rPr>
        <w:t>r.</w:t>
      </w:r>
    </w:p>
    <w:p w:rsidR="009B204B" w:rsidRDefault="009B204B" w:rsidP="009B204B">
      <w:pPr>
        <w:spacing w:after="0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9B204B" w:rsidRDefault="009B204B" w:rsidP="009B204B">
      <w:pPr>
        <w:spacing w:after="0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193624" w:rsidRPr="00286AD9" w:rsidRDefault="00193624" w:rsidP="00193624">
      <w:pPr>
        <w:spacing w:after="0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A56FB1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Szkolny Zestaw Podręczników 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obowiązujący w</w:t>
      </w:r>
      <w:r w:rsidRPr="00286AD9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Gimnazjum nr 2 w Andrychowie</w:t>
      </w:r>
    </w:p>
    <w:p w:rsidR="00193624" w:rsidRDefault="00193624" w:rsidP="00193624">
      <w:pPr>
        <w:spacing w:after="0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w </w:t>
      </w:r>
      <w:r w:rsidRPr="00286AD9">
        <w:rPr>
          <w:rFonts w:ascii="Times New Roman" w:eastAsia="Times New Roman" w:hAnsi="Times New Roman"/>
          <w:b/>
          <w:sz w:val="24"/>
          <w:szCs w:val="20"/>
          <w:lang w:eastAsia="pl-PL"/>
        </w:rPr>
        <w:t>rok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u</w:t>
      </w:r>
      <w:r w:rsidRPr="00286AD9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szkolny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m</w:t>
      </w:r>
      <w:r w:rsidR="00670BB3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2015/2016</w:t>
      </w:r>
    </w:p>
    <w:p w:rsidR="005E2427" w:rsidRDefault="005E2427" w:rsidP="00193624">
      <w:pPr>
        <w:spacing w:after="0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dla klas II i III</w:t>
      </w:r>
    </w:p>
    <w:p w:rsidR="00193624" w:rsidRDefault="00193624" w:rsidP="00193624">
      <w:pPr>
        <w:spacing w:after="0"/>
        <w:jc w:val="center"/>
        <w:rPr>
          <w:rFonts w:ascii="Times New Roman" w:eastAsia="Times New Roman" w:hAnsi="Times New Roman"/>
          <w:sz w:val="24"/>
          <w:szCs w:val="20"/>
          <w:lang w:eastAsia="pl-PL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843"/>
        <w:gridCol w:w="3703"/>
        <w:gridCol w:w="1541"/>
        <w:gridCol w:w="1418"/>
      </w:tblGrid>
      <w:tr w:rsidR="009B204B" w:rsidRPr="006F350E" w:rsidTr="002D1246">
        <w:tc>
          <w:tcPr>
            <w:tcW w:w="9498" w:type="dxa"/>
            <w:gridSpan w:val="5"/>
          </w:tcPr>
          <w:p w:rsidR="00193624" w:rsidRDefault="00193624" w:rsidP="001936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204B" w:rsidRPr="006F350E" w:rsidRDefault="009B204B" w:rsidP="007D79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350E">
              <w:rPr>
                <w:rFonts w:ascii="Times New Roman" w:hAnsi="Times New Roman"/>
                <w:b/>
                <w:sz w:val="24"/>
                <w:szCs w:val="24"/>
              </w:rPr>
              <w:t xml:space="preserve">Klasa II </w:t>
            </w:r>
          </w:p>
        </w:tc>
      </w:tr>
      <w:tr w:rsidR="009B204B" w:rsidRPr="006F350E" w:rsidTr="002D1246">
        <w:tc>
          <w:tcPr>
            <w:tcW w:w="993" w:type="dxa"/>
          </w:tcPr>
          <w:p w:rsidR="009B204B" w:rsidRPr="00C87D8B" w:rsidRDefault="009B204B" w:rsidP="007D7951">
            <w:pPr>
              <w:spacing w:after="0"/>
              <w:rPr>
                <w:rFonts w:ascii="Times New Roman" w:hAnsi="Times New Roman"/>
                <w:b/>
              </w:rPr>
            </w:pPr>
          </w:p>
          <w:p w:rsidR="009B204B" w:rsidRPr="00C87D8B" w:rsidRDefault="009B204B" w:rsidP="007D79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1843" w:type="dxa"/>
          </w:tcPr>
          <w:p w:rsidR="009B204B" w:rsidRPr="00C87D8B" w:rsidRDefault="009B204B" w:rsidP="007D7951">
            <w:pPr>
              <w:spacing w:after="0"/>
              <w:rPr>
                <w:rFonts w:ascii="Times New Roman" w:hAnsi="Times New Roman"/>
                <w:b/>
              </w:rPr>
            </w:pPr>
          </w:p>
          <w:p w:rsidR="009B204B" w:rsidRPr="00C87D8B" w:rsidRDefault="009B204B" w:rsidP="007D79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Zajęcia edukacyjne</w:t>
            </w:r>
          </w:p>
        </w:tc>
        <w:tc>
          <w:tcPr>
            <w:tcW w:w="3703" w:type="dxa"/>
          </w:tcPr>
          <w:p w:rsidR="009B204B" w:rsidRPr="00C87D8B" w:rsidRDefault="009B204B" w:rsidP="007D79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B204B" w:rsidRPr="00C87D8B" w:rsidRDefault="009B204B" w:rsidP="007D7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Autor - tytuł</w:t>
            </w:r>
          </w:p>
          <w:p w:rsidR="009B204B" w:rsidRPr="00C87D8B" w:rsidRDefault="009B204B" w:rsidP="007D7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1" w:type="dxa"/>
          </w:tcPr>
          <w:p w:rsidR="009B204B" w:rsidRPr="00C87D8B" w:rsidRDefault="009B204B" w:rsidP="007D7951">
            <w:pPr>
              <w:spacing w:after="0"/>
              <w:rPr>
                <w:rFonts w:ascii="Times New Roman" w:hAnsi="Times New Roman"/>
                <w:b/>
              </w:rPr>
            </w:pPr>
          </w:p>
          <w:p w:rsidR="009B204B" w:rsidRPr="00C87D8B" w:rsidRDefault="009B204B" w:rsidP="007D79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Wydawnictwo</w:t>
            </w:r>
          </w:p>
        </w:tc>
        <w:tc>
          <w:tcPr>
            <w:tcW w:w="1418" w:type="dxa"/>
            <w:vAlign w:val="center"/>
          </w:tcPr>
          <w:p w:rsidR="009B204B" w:rsidRPr="00C87D8B" w:rsidRDefault="009B204B" w:rsidP="007D79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Numer  ewidencyjny</w:t>
            </w:r>
          </w:p>
          <w:p w:rsidR="009B204B" w:rsidRPr="00C87D8B" w:rsidRDefault="009B204B" w:rsidP="007D79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w wykazie MEN</w:t>
            </w:r>
          </w:p>
        </w:tc>
      </w:tr>
      <w:tr w:rsidR="009B204B" w:rsidRPr="00DB7A9D" w:rsidTr="005E2427">
        <w:tc>
          <w:tcPr>
            <w:tcW w:w="993" w:type="dxa"/>
            <w:vAlign w:val="center"/>
          </w:tcPr>
          <w:p w:rsidR="009B204B" w:rsidRPr="006F350E" w:rsidRDefault="009B204B" w:rsidP="005E242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3703" w:type="dxa"/>
          </w:tcPr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"Bliżej słowa. Podręcznik do kształcenia literacko - kulturalnego." E. Horwarth, G. Kiełb</w:t>
            </w:r>
          </w:p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Ćwiczenia: E. Horwarth, Bliżej słowa, zeszyt ćwiczeń klasa 2.</w:t>
            </w:r>
          </w:p>
        </w:tc>
        <w:tc>
          <w:tcPr>
            <w:tcW w:w="1541" w:type="dxa"/>
            <w:vAlign w:val="center"/>
          </w:tcPr>
          <w:p w:rsidR="009B204B" w:rsidRPr="00DB7A9D" w:rsidRDefault="007D7951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W</w:t>
            </w:r>
            <w:r w:rsidR="009B204B" w:rsidRPr="00DB7A9D">
              <w:rPr>
                <w:rFonts w:ascii="Times New Roman" w:hAnsi="Times New Roman"/>
                <w:sz w:val="24"/>
                <w:szCs w:val="24"/>
              </w:rPr>
              <w:t>SiP</w:t>
            </w:r>
          </w:p>
        </w:tc>
        <w:tc>
          <w:tcPr>
            <w:tcW w:w="1418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27/2/20</w:t>
            </w:r>
            <w:r w:rsidR="001A7689" w:rsidRPr="00DB7A9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B204B" w:rsidRPr="00DB7A9D" w:rsidTr="005E2427">
        <w:tc>
          <w:tcPr>
            <w:tcW w:w="993" w:type="dxa"/>
            <w:vAlign w:val="center"/>
          </w:tcPr>
          <w:p w:rsidR="009B204B" w:rsidRPr="00DB7A9D" w:rsidRDefault="009B204B" w:rsidP="005E242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3703" w:type="dxa"/>
          </w:tcPr>
          <w:p w:rsidR="009B204B" w:rsidRPr="00DB7A9D" w:rsidRDefault="009B204B" w:rsidP="001A7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B. Wetz, "English Plus 3"  podręcznik i ćwiczenia</w:t>
            </w:r>
          </w:p>
        </w:tc>
        <w:tc>
          <w:tcPr>
            <w:tcW w:w="1541" w:type="dxa"/>
            <w:vAlign w:val="center"/>
          </w:tcPr>
          <w:p w:rsidR="009B204B" w:rsidRPr="00DB7A9D" w:rsidRDefault="007D7951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Oxford</w:t>
            </w:r>
          </w:p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204B" w:rsidRPr="00DB7A9D" w:rsidRDefault="009B204B" w:rsidP="001A76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300/3/2011</w:t>
            </w:r>
          </w:p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204B" w:rsidRPr="00DB7A9D" w:rsidRDefault="009B204B" w:rsidP="001A76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04B" w:rsidRPr="00DB7A9D" w:rsidTr="005E2427">
        <w:tc>
          <w:tcPr>
            <w:tcW w:w="993" w:type="dxa"/>
            <w:vAlign w:val="center"/>
          </w:tcPr>
          <w:p w:rsidR="009B204B" w:rsidRPr="00DB7A9D" w:rsidRDefault="009B204B" w:rsidP="005E242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Język niemiecki</w:t>
            </w:r>
          </w:p>
        </w:tc>
        <w:tc>
          <w:tcPr>
            <w:tcW w:w="3703" w:type="dxa"/>
          </w:tcPr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G. Motta, "Magnet 2" (dla początkujących) podręcznik i ćwiczenia</w:t>
            </w:r>
          </w:p>
        </w:tc>
        <w:tc>
          <w:tcPr>
            <w:tcW w:w="1541" w:type="dxa"/>
            <w:vAlign w:val="center"/>
          </w:tcPr>
          <w:p w:rsidR="00DB7A9D" w:rsidRPr="00DB7A9D" w:rsidRDefault="00DB7A9D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204B" w:rsidRPr="00DB7A9D" w:rsidRDefault="007D7951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Lektorklett</w:t>
            </w:r>
          </w:p>
          <w:p w:rsidR="009B204B" w:rsidRPr="00DB7A9D" w:rsidRDefault="009B204B" w:rsidP="00DB7A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F79E0" w:rsidRPr="00DB7A9D" w:rsidRDefault="002F79E0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98/2/2010</w:t>
            </w:r>
          </w:p>
          <w:p w:rsidR="009B204B" w:rsidRPr="00DB7A9D" w:rsidRDefault="009B204B" w:rsidP="00DB7A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951" w:rsidRPr="00DB7A9D" w:rsidTr="005E2427">
        <w:tc>
          <w:tcPr>
            <w:tcW w:w="993" w:type="dxa"/>
            <w:vAlign w:val="center"/>
          </w:tcPr>
          <w:p w:rsidR="007D7951" w:rsidRPr="00DB7A9D" w:rsidRDefault="007D7951" w:rsidP="005E2427">
            <w:pPr>
              <w:numPr>
                <w:ilvl w:val="0"/>
                <w:numId w:val="1"/>
              </w:numPr>
              <w:spacing w:after="0" w:line="240" w:lineRule="auto"/>
              <w:ind w:left="499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D7951" w:rsidRPr="00DB7A9D" w:rsidRDefault="007D7951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Język francuski</w:t>
            </w:r>
          </w:p>
        </w:tc>
        <w:tc>
          <w:tcPr>
            <w:tcW w:w="3703" w:type="dxa"/>
            <w:vAlign w:val="center"/>
          </w:tcPr>
          <w:p w:rsidR="007D7951" w:rsidRPr="00DB7A9D" w:rsidRDefault="007D7951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7A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Colette Samson „Amis et compagnie” A1 </w:t>
            </w:r>
            <w:r w:rsidR="00437AFF" w:rsidRPr="00DB7A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  <w:r w:rsidR="00437AFF" w:rsidRPr="00DB7A9D">
              <w:rPr>
                <w:rFonts w:ascii="Times New Roman" w:hAnsi="Times New Roman"/>
                <w:sz w:val="24"/>
                <w:szCs w:val="24"/>
              </w:rPr>
              <w:t xml:space="preserve">  podręcznik</w:t>
            </w:r>
          </w:p>
          <w:p w:rsidR="007D7951" w:rsidRPr="00DB7A9D" w:rsidRDefault="007D7951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(ten sam co w klasie I)</w:t>
            </w:r>
          </w:p>
        </w:tc>
        <w:tc>
          <w:tcPr>
            <w:tcW w:w="1541" w:type="dxa"/>
            <w:vAlign w:val="center"/>
          </w:tcPr>
          <w:p w:rsidR="007D7951" w:rsidRPr="00DB7A9D" w:rsidRDefault="007D7951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CLE International</w:t>
            </w:r>
          </w:p>
        </w:tc>
        <w:tc>
          <w:tcPr>
            <w:tcW w:w="1418" w:type="dxa"/>
            <w:vAlign w:val="center"/>
          </w:tcPr>
          <w:p w:rsidR="007D7951" w:rsidRPr="00DB7A9D" w:rsidRDefault="007D7951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118/1/2009</w:t>
            </w:r>
          </w:p>
        </w:tc>
      </w:tr>
      <w:tr w:rsidR="009B204B" w:rsidRPr="00DB7A9D" w:rsidTr="005E2427">
        <w:tc>
          <w:tcPr>
            <w:tcW w:w="993" w:type="dxa"/>
            <w:vAlign w:val="center"/>
          </w:tcPr>
          <w:p w:rsidR="009B204B" w:rsidRPr="00DB7A9D" w:rsidRDefault="009B204B" w:rsidP="005E242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Język rosyjski</w:t>
            </w:r>
          </w:p>
        </w:tc>
        <w:tc>
          <w:tcPr>
            <w:tcW w:w="3703" w:type="dxa"/>
          </w:tcPr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E. Chamrajewa, E. Iwanowa, R. Broniarz "Wremiena 1. Kurs dla początkujących. Podręcznik do języka rosyjskiego dla klasy I gimnazjum." (1/4) + ćwiczenia</w:t>
            </w:r>
          </w:p>
        </w:tc>
        <w:tc>
          <w:tcPr>
            <w:tcW w:w="1541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1418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2/1/2009</w:t>
            </w:r>
          </w:p>
        </w:tc>
      </w:tr>
      <w:tr w:rsidR="009B204B" w:rsidRPr="00DB7A9D" w:rsidTr="005E2427">
        <w:trPr>
          <w:trHeight w:val="661"/>
        </w:trPr>
        <w:tc>
          <w:tcPr>
            <w:tcW w:w="993" w:type="dxa"/>
            <w:vAlign w:val="center"/>
          </w:tcPr>
          <w:p w:rsidR="009B204B" w:rsidRPr="00DB7A9D" w:rsidRDefault="009B204B" w:rsidP="005E242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Historia</w:t>
            </w:r>
          </w:p>
        </w:tc>
        <w:tc>
          <w:tcPr>
            <w:tcW w:w="3703" w:type="dxa"/>
          </w:tcPr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K. Kowalewski, I. Kąkolewski, "Bliżej historii</w:t>
            </w:r>
            <w:r w:rsidR="001A7689" w:rsidRPr="00DB7A9D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DB7A9D">
              <w:rPr>
                <w:rFonts w:ascii="Times New Roman" w:hAnsi="Times New Roman"/>
                <w:sz w:val="24"/>
                <w:szCs w:val="24"/>
              </w:rPr>
              <w:t>" – podręcznik + zeszyt ćwiczeń</w:t>
            </w:r>
          </w:p>
        </w:tc>
        <w:tc>
          <w:tcPr>
            <w:tcW w:w="1541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1418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61/2/2009</w:t>
            </w:r>
          </w:p>
        </w:tc>
      </w:tr>
      <w:tr w:rsidR="009B204B" w:rsidRPr="00DB7A9D" w:rsidTr="005E2427">
        <w:tc>
          <w:tcPr>
            <w:tcW w:w="993" w:type="dxa"/>
            <w:vAlign w:val="center"/>
          </w:tcPr>
          <w:p w:rsidR="009B204B" w:rsidRPr="00DB7A9D" w:rsidRDefault="009B204B" w:rsidP="005E242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Wiedza</w:t>
            </w:r>
          </w:p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o społeczeństwie</w:t>
            </w:r>
          </w:p>
        </w:tc>
        <w:tc>
          <w:tcPr>
            <w:tcW w:w="3703" w:type="dxa"/>
          </w:tcPr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E. Dobrzycka, K. Makara, "Wiedza o społeczeństwie 2" (nowe wydanie) - podręcznik</w:t>
            </w:r>
          </w:p>
        </w:tc>
        <w:tc>
          <w:tcPr>
            <w:tcW w:w="1541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OPERON</w:t>
            </w:r>
          </w:p>
        </w:tc>
        <w:tc>
          <w:tcPr>
            <w:tcW w:w="1418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96/2/2010</w:t>
            </w:r>
          </w:p>
        </w:tc>
      </w:tr>
      <w:tr w:rsidR="009B204B" w:rsidRPr="00DB7A9D" w:rsidTr="005E2427">
        <w:tc>
          <w:tcPr>
            <w:tcW w:w="993" w:type="dxa"/>
            <w:vAlign w:val="center"/>
          </w:tcPr>
          <w:p w:rsidR="009B204B" w:rsidRPr="00DB7A9D" w:rsidRDefault="009B204B" w:rsidP="005E242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Biologia</w:t>
            </w:r>
          </w:p>
        </w:tc>
        <w:tc>
          <w:tcPr>
            <w:tcW w:w="3703" w:type="dxa"/>
          </w:tcPr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 xml:space="preserve">M. Jefimow, "Puls życia 2" – podręcznik </w:t>
            </w:r>
          </w:p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Ćwiczenia: Puls życia, zeszyt ćwiczeń do klasy 2.</w:t>
            </w:r>
          </w:p>
        </w:tc>
        <w:tc>
          <w:tcPr>
            <w:tcW w:w="1541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418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58/2/2009</w:t>
            </w:r>
          </w:p>
        </w:tc>
      </w:tr>
      <w:tr w:rsidR="009B204B" w:rsidRPr="00DB7A9D" w:rsidTr="005E2427">
        <w:tc>
          <w:tcPr>
            <w:tcW w:w="993" w:type="dxa"/>
            <w:vAlign w:val="center"/>
          </w:tcPr>
          <w:p w:rsidR="009B204B" w:rsidRPr="00DB7A9D" w:rsidRDefault="009B204B" w:rsidP="005E242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Geografia</w:t>
            </w:r>
          </w:p>
        </w:tc>
        <w:tc>
          <w:tcPr>
            <w:tcW w:w="3703" w:type="dxa"/>
          </w:tcPr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Roman Malarz "Planeta  Nowa 2" – podręcznik</w:t>
            </w:r>
          </w:p>
        </w:tc>
        <w:tc>
          <w:tcPr>
            <w:tcW w:w="1541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418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7/2/2009</w:t>
            </w:r>
          </w:p>
        </w:tc>
      </w:tr>
      <w:tr w:rsidR="009B204B" w:rsidRPr="00DB7A9D" w:rsidTr="005E2427">
        <w:tc>
          <w:tcPr>
            <w:tcW w:w="993" w:type="dxa"/>
            <w:vAlign w:val="center"/>
          </w:tcPr>
          <w:p w:rsidR="009B204B" w:rsidRPr="00DB7A9D" w:rsidRDefault="009B204B" w:rsidP="005E242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Chemia</w:t>
            </w:r>
          </w:p>
        </w:tc>
        <w:tc>
          <w:tcPr>
            <w:tcW w:w="3703" w:type="dxa"/>
          </w:tcPr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J. Kulawik, M. Litwin,"Chemia Nowej Ery 2" – podręcznik i ćwiczenia</w:t>
            </w:r>
          </w:p>
        </w:tc>
        <w:tc>
          <w:tcPr>
            <w:tcW w:w="1541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418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49/2/2009</w:t>
            </w:r>
          </w:p>
        </w:tc>
      </w:tr>
      <w:tr w:rsidR="009B204B" w:rsidRPr="00DB7A9D" w:rsidTr="005E2427">
        <w:tc>
          <w:tcPr>
            <w:tcW w:w="993" w:type="dxa"/>
            <w:vAlign w:val="center"/>
          </w:tcPr>
          <w:p w:rsidR="009B204B" w:rsidRPr="00DB7A9D" w:rsidRDefault="009B204B" w:rsidP="005E242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Fizyka</w:t>
            </w:r>
          </w:p>
        </w:tc>
        <w:tc>
          <w:tcPr>
            <w:tcW w:w="3703" w:type="dxa"/>
          </w:tcPr>
          <w:p w:rsidR="002F79E0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 xml:space="preserve">B. Sagnowska, "Świat fizyki 2" </w:t>
            </w:r>
            <w:r w:rsidR="002F79E0" w:rsidRPr="00DB7A9D">
              <w:rPr>
                <w:rFonts w:ascii="Times New Roman" w:hAnsi="Times New Roman"/>
                <w:sz w:val="24"/>
                <w:szCs w:val="24"/>
              </w:rPr>
              <w:t>–</w:t>
            </w:r>
            <w:r w:rsidRPr="00DB7A9D">
              <w:rPr>
                <w:rFonts w:ascii="Times New Roman" w:hAnsi="Times New Roman"/>
                <w:sz w:val="24"/>
                <w:szCs w:val="24"/>
              </w:rPr>
              <w:t xml:space="preserve"> podręcznik</w:t>
            </w:r>
          </w:p>
        </w:tc>
        <w:tc>
          <w:tcPr>
            <w:tcW w:w="1541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ZamKor</w:t>
            </w:r>
          </w:p>
        </w:tc>
        <w:tc>
          <w:tcPr>
            <w:tcW w:w="1418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11/2/2010</w:t>
            </w:r>
          </w:p>
        </w:tc>
      </w:tr>
      <w:tr w:rsidR="009B204B" w:rsidRPr="00DB7A9D" w:rsidTr="005E2427">
        <w:tc>
          <w:tcPr>
            <w:tcW w:w="993" w:type="dxa"/>
            <w:vAlign w:val="center"/>
          </w:tcPr>
          <w:p w:rsidR="009B204B" w:rsidRPr="00DB7A9D" w:rsidRDefault="009B204B" w:rsidP="005E242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3703" w:type="dxa"/>
          </w:tcPr>
          <w:p w:rsidR="00AD50C1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M. Dobrowolska, "Matematyka 2" – podręcznik</w:t>
            </w:r>
          </w:p>
        </w:tc>
        <w:tc>
          <w:tcPr>
            <w:tcW w:w="1541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GWO</w:t>
            </w:r>
          </w:p>
        </w:tc>
        <w:tc>
          <w:tcPr>
            <w:tcW w:w="1418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168/2/2010</w:t>
            </w:r>
          </w:p>
        </w:tc>
      </w:tr>
      <w:tr w:rsidR="009B204B" w:rsidRPr="00DB7A9D" w:rsidTr="005E2427">
        <w:tc>
          <w:tcPr>
            <w:tcW w:w="993" w:type="dxa"/>
            <w:vAlign w:val="center"/>
          </w:tcPr>
          <w:p w:rsidR="009B204B" w:rsidRPr="00DB7A9D" w:rsidRDefault="009B204B" w:rsidP="005E242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Muzyka</w:t>
            </w:r>
          </w:p>
        </w:tc>
        <w:tc>
          <w:tcPr>
            <w:tcW w:w="3703" w:type="dxa"/>
          </w:tcPr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Maria Przychodzińska "Bliżej muzyki" podręcznik dla klas I - III gimnazjum (ten sam co w klasie I)</w:t>
            </w:r>
          </w:p>
        </w:tc>
        <w:tc>
          <w:tcPr>
            <w:tcW w:w="1541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1418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28/2009</w:t>
            </w:r>
          </w:p>
        </w:tc>
      </w:tr>
      <w:tr w:rsidR="009B204B" w:rsidRPr="00DB7A9D" w:rsidTr="005E2427">
        <w:trPr>
          <w:trHeight w:val="762"/>
        </w:trPr>
        <w:tc>
          <w:tcPr>
            <w:tcW w:w="993" w:type="dxa"/>
            <w:vAlign w:val="center"/>
          </w:tcPr>
          <w:p w:rsidR="009B204B" w:rsidRPr="00DB7A9D" w:rsidRDefault="009B204B" w:rsidP="005E242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Plastyka</w:t>
            </w:r>
          </w:p>
        </w:tc>
        <w:tc>
          <w:tcPr>
            <w:tcW w:w="3703" w:type="dxa"/>
          </w:tcPr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S. K. Stopczyk "Bliżej sztuki" podręcznik dla klas I - III gimnazjum (ten sam co w klasie I)</w:t>
            </w:r>
          </w:p>
        </w:tc>
        <w:tc>
          <w:tcPr>
            <w:tcW w:w="1541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1418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68/2009</w:t>
            </w:r>
          </w:p>
        </w:tc>
      </w:tr>
      <w:tr w:rsidR="009B204B" w:rsidRPr="00DB7A9D" w:rsidTr="005E2427">
        <w:trPr>
          <w:trHeight w:val="762"/>
        </w:trPr>
        <w:tc>
          <w:tcPr>
            <w:tcW w:w="993" w:type="dxa"/>
            <w:vAlign w:val="center"/>
          </w:tcPr>
          <w:p w:rsidR="009B204B" w:rsidRPr="00DB7A9D" w:rsidRDefault="009B204B" w:rsidP="005E242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Informatyka</w:t>
            </w:r>
          </w:p>
        </w:tc>
        <w:tc>
          <w:tcPr>
            <w:tcW w:w="3703" w:type="dxa"/>
          </w:tcPr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P. Durka  „Informatyka dla Ciebie” –  podręcznik dla klas I - III gimnazjum (ten sam co w klasie I)</w:t>
            </w:r>
          </w:p>
        </w:tc>
        <w:tc>
          <w:tcPr>
            <w:tcW w:w="1541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418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181/2009</w:t>
            </w:r>
          </w:p>
        </w:tc>
      </w:tr>
      <w:tr w:rsidR="009B204B" w:rsidRPr="00DB7A9D" w:rsidTr="005E2427">
        <w:trPr>
          <w:trHeight w:val="762"/>
        </w:trPr>
        <w:tc>
          <w:tcPr>
            <w:tcW w:w="993" w:type="dxa"/>
            <w:vAlign w:val="center"/>
          </w:tcPr>
          <w:p w:rsidR="009B204B" w:rsidRPr="00DB7A9D" w:rsidRDefault="009B204B" w:rsidP="005E242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Wychowanie do życia w rodzinie</w:t>
            </w:r>
          </w:p>
        </w:tc>
        <w:tc>
          <w:tcPr>
            <w:tcW w:w="3703" w:type="dxa"/>
          </w:tcPr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T. Król „Wędrując ku dorosłości” –  podręcznik dla klas I - III gimnazjum (ten sam co w klasie I)</w:t>
            </w:r>
          </w:p>
        </w:tc>
        <w:tc>
          <w:tcPr>
            <w:tcW w:w="1541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Rubikon</w:t>
            </w:r>
          </w:p>
        </w:tc>
        <w:tc>
          <w:tcPr>
            <w:tcW w:w="1418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205/2009</w:t>
            </w:r>
          </w:p>
        </w:tc>
      </w:tr>
      <w:tr w:rsidR="009B204B" w:rsidRPr="00DB7A9D" w:rsidTr="005E2427">
        <w:trPr>
          <w:trHeight w:val="762"/>
        </w:trPr>
        <w:tc>
          <w:tcPr>
            <w:tcW w:w="993" w:type="dxa"/>
            <w:vAlign w:val="center"/>
          </w:tcPr>
          <w:p w:rsidR="009B204B" w:rsidRPr="00DB7A9D" w:rsidRDefault="009B204B" w:rsidP="005E242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3703" w:type="dxa"/>
          </w:tcPr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Ks. Dr T. Śmiech „W miłości Ojca” – podręcznik dla klasy II gimnazjum</w:t>
            </w:r>
          </w:p>
        </w:tc>
        <w:tc>
          <w:tcPr>
            <w:tcW w:w="1541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Jedność</w:t>
            </w:r>
          </w:p>
        </w:tc>
        <w:tc>
          <w:tcPr>
            <w:tcW w:w="1418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AZ -32-02/9-0</w:t>
            </w:r>
          </w:p>
        </w:tc>
      </w:tr>
    </w:tbl>
    <w:p w:rsidR="00366CC8" w:rsidRPr="00DB7A9D" w:rsidRDefault="00366CC8">
      <w:r w:rsidRPr="00DB7A9D">
        <w:br w:type="page"/>
      </w:r>
    </w:p>
    <w:p w:rsidR="00193624" w:rsidRPr="00DB7A9D" w:rsidRDefault="00193624" w:rsidP="00193624">
      <w:pPr>
        <w:spacing w:after="0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DB7A9D">
        <w:rPr>
          <w:rFonts w:ascii="Times New Roman" w:eastAsia="Times New Roman" w:hAnsi="Times New Roman"/>
          <w:b/>
          <w:sz w:val="24"/>
          <w:szCs w:val="20"/>
          <w:lang w:eastAsia="pl-PL"/>
        </w:rPr>
        <w:lastRenderedPageBreak/>
        <w:t>Szkolny Zestaw Podręczników obowiązujący w Gimnazjum nr 2 w Andrychowie</w:t>
      </w:r>
    </w:p>
    <w:p w:rsidR="00193624" w:rsidRPr="00DB7A9D" w:rsidRDefault="00193624" w:rsidP="00193624">
      <w:pPr>
        <w:spacing w:after="0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DB7A9D">
        <w:rPr>
          <w:rFonts w:ascii="Times New Roman" w:eastAsia="Times New Roman" w:hAnsi="Times New Roman"/>
          <w:b/>
          <w:sz w:val="24"/>
          <w:szCs w:val="20"/>
          <w:lang w:eastAsia="pl-PL"/>
        </w:rPr>
        <w:t>w roku szkolnym</w:t>
      </w:r>
      <w:r w:rsidR="001A7689" w:rsidRPr="00DB7A9D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2015/2016</w:t>
      </w:r>
    </w:p>
    <w:p w:rsidR="00193624" w:rsidRPr="00DB7A9D" w:rsidRDefault="00193624" w:rsidP="00193624">
      <w:pPr>
        <w:spacing w:after="0"/>
        <w:jc w:val="center"/>
        <w:rPr>
          <w:rFonts w:ascii="Times New Roman" w:eastAsia="Times New Roman" w:hAnsi="Times New Roman"/>
          <w:sz w:val="24"/>
          <w:szCs w:val="20"/>
          <w:lang w:eastAsia="pl-PL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843"/>
        <w:gridCol w:w="3703"/>
        <w:gridCol w:w="1541"/>
        <w:gridCol w:w="1418"/>
      </w:tblGrid>
      <w:tr w:rsidR="009B204B" w:rsidRPr="00DB7A9D" w:rsidTr="002D1246">
        <w:tc>
          <w:tcPr>
            <w:tcW w:w="9498" w:type="dxa"/>
            <w:gridSpan w:val="5"/>
          </w:tcPr>
          <w:p w:rsidR="007D7951" w:rsidRPr="00DB7A9D" w:rsidRDefault="007D7951" w:rsidP="007D79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204B" w:rsidRPr="00DB7A9D" w:rsidRDefault="009B204B" w:rsidP="007D79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7A9D">
              <w:rPr>
                <w:rFonts w:ascii="Times New Roman" w:hAnsi="Times New Roman"/>
                <w:b/>
                <w:sz w:val="24"/>
                <w:szCs w:val="24"/>
              </w:rPr>
              <w:t xml:space="preserve">Klasa III </w:t>
            </w:r>
          </w:p>
        </w:tc>
      </w:tr>
      <w:tr w:rsidR="009B204B" w:rsidRPr="00DB7A9D" w:rsidTr="002D1246">
        <w:tc>
          <w:tcPr>
            <w:tcW w:w="993" w:type="dxa"/>
          </w:tcPr>
          <w:p w:rsidR="009B204B" w:rsidRPr="00DB7A9D" w:rsidRDefault="009B204B" w:rsidP="007D7951">
            <w:pPr>
              <w:spacing w:after="0"/>
              <w:rPr>
                <w:rFonts w:ascii="Times New Roman" w:hAnsi="Times New Roman"/>
                <w:b/>
              </w:rPr>
            </w:pPr>
          </w:p>
          <w:p w:rsidR="009B204B" w:rsidRPr="00DB7A9D" w:rsidRDefault="009B204B" w:rsidP="007D79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B7A9D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1843" w:type="dxa"/>
          </w:tcPr>
          <w:p w:rsidR="009B204B" w:rsidRPr="00DB7A9D" w:rsidRDefault="009B204B" w:rsidP="007D7951">
            <w:pPr>
              <w:spacing w:after="0"/>
              <w:rPr>
                <w:rFonts w:ascii="Times New Roman" w:hAnsi="Times New Roman"/>
                <w:b/>
              </w:rPr>
            </w:pPr>
          </w:p>
          <w:p w:rsidR="009B204B" w:rsidRPr="00DB7A9D" w:rsidRDefault="009B204B" w:rsidP="007D79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B7A9D">
              <w:rPr>
                <w:rFonts w:ascii="Times New Roman" w:hAnsi="Times New Roman"/>
                <w:b/>
              </w:rPr>
              <w:t>Zajęcia edukacyjne</w:t>
            </w:r>
          </w:p>
        </w:tc>
        <w:tc>
          <w:tcPr>
            <w:tcW w:w="3703" w:type="dxa"/>
          </w:tcPr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B204B" w:rsidRPr="00DB7A9D" w:rsidRDefault="009B204B" w:rsidP="007D7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7A9D">
              <w:rPr>
                <w:rFonts w:ascii="Times New Roman" w:hAnsi="Times New Roman"/>
                <w:b/>
              </w:rPr>
              <w:t>Autor – tytuł</w:t>
            </w:r>
          </w:p>
          <w:p w:rsidR="009B204B" w:rsidRPr="00DB7A9D" w:rsidRDefault="009B204B" w:rsidP="007D7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1" w:type="dxa"/>
          </w:tcPr>
          <w:p w:rsidR="009B204B" w:rsidRPr="00DB7A9D" w:rsidRDefault="009B204B" w:rsidP="007D7951">
            <w:pPr>
              <w:spacing w:after="0"/>
              <w:rPr>
                <w:rFonts w:ascii="Times New Roman" w:hAnsi="Times New Roman"/>
                <w:b/>
              </w:rPr>
            </w:pPr>
          </w:p>
          <w:p w:rsidR="009B204B" w:rsidRPr="00DB7A9D" w:rsidRDefault="009B204B" w:rsidP="007D79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B7A9D">
              <w:rPr>
                <w:rFonts w:ascii="Times New Roman" w:hAnsi="Times New Roman"/>
                <w:b/>
              </w:rPr>
              <w:t>Wydawnictwo</w:t>
            </w:r>
          </w:p>
        </w:tc>
        <w:tc>
          <w:tcPr>
            <w:tcW w:w="1418" w:type="dxa"/>
            <w:vAlign w:val="center"/>
          </w:tcPr>
          <w:p w:rsidR="009B204B" w:rsidRPr="00DB7A9D" w:rsidRDefault="009B204B" w:rsidP="007D79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B7A9D">
              <w:rPr>
                <w:rFonts w:ascii="Times New Roman" w:hAnsi="Times New Roman"/>
                <w:b/>
              </w:rPr>
              <w:t>Numer  ewidencyjny</w:t>
            </w:r>
          </w:p>
          <w:p w:rsidR="009B204B" w:rsidRPr="00DB7A9D" w:rsidRDefault="009B204B" w:rsidP="007D79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B7A9D">
              <w:rPr>
                <w:rFonts w:ascii="Times New Roman" w:hAnsi="Times New Roman"/>
                <w:b/>
              </w:rPr>
              <w:t>w wykazie MEN</w:t>
            </w:r>
          </w:p>
        </w:tc>
      </w:tr>
      <w:tr w:rsidR="009B204B" w:rsidRPr="00DB7A9D" w:rsidTr="005E2427">
        <w:tc>
          <w:tcPr>
            <w:tcW w:w="993" w:type="dxa"/>
            <w:vAlign w:val="center"/>
          </w:tcPr>
          <w:p w:rsidR="009B204B" w:rsidRPr="00DB7A9D" w:rsidRDefault="009B204B" w:rsidP="005E2427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3703" w:type="dxa"/>
          </w:tcPr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„Bliżej słowa. Podręcznik do kształcenia literacko –</w:t>
            </w:r>
            <w:r w:rsidR="003F0BD4" w:rsidRPr="00DB7A9D">
              <w:rPr>
                <w:rFonts w:ascii="Times New Roman" w:hAnsi="Times New Roman"/>
                <w:sz w:val="24"/>
                <w:szCs w:val="24"/>
              </w:rPr>
              <w:t xml:space="preserve"> kulturalnego.” E. Horwarth, G.</w:t>
            </w:r>
            <w:r w:rsidRPr="00DB7A9D">
              <w:rPr>
                <w:rFonts w:ascii="Times New Roman" w:hAnsi="Times New Roman"/>
                <w:sz w:val="24"/>
                <w:szCs w:val="24"/>
              </w:rPr>
              <w:t>Kiełb</w:t>
            </w:r>
          </w:p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Ćwiczenia: E. Horwarth, Bliżej słowa, zeszyt ćwiczeń klasa 3.</w:t>
            </w:r>
          </w:p>
        </w:tc>
        <w:tc>
          <w:tcPr>
            <w:tcW w:w="1541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1418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27/3/2010</w:t>
            </w:r>
          </w:p>
        </w:tc>
      </w:tr>
      <w:tr w:rsidR="009B204B" w:rsidRPr="00DB7A9D" w:rsidTr="005E2427">
        <w:tc>
          <w:tcPr>
            <w:tcW w:w="993" w:type="dxa"/>
            <w:vAlign w:val="center"/>
          </w:tcPr>
          <w:p w:rsidR="009B204B" w:rsidRPr="00DB7A9D" w:rsidRDefault="009B204B" w:rsidP="005E2427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3703" w:type="dxa"/>
          </w:tcPr>
          <w:p w:rsidR="003F0BD4" w:rsidRPr="00DB7A9D" w:rsidRDefault="001A7689" w:rsidP="002F6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 xml:space="preserve">B. Wetz, "English Plus </w:t>
            </w:r>
            <w:r w:rsidR="002F62DC"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Pr="00DB7A9D">
              <w:rPr>
                <w:rFonts w:ascii="Times New Roman" w:hAnsi="Times New Roman"/>
                <w:sz w:val="24"/>
                <w:szCs w:val="24"/>
              </w:rPr>
              <w:t>"  podręcznik i ćwiczenia</w:t>
            </w:r>
          </w:p>
        </w:tc>
        <w:tc>
          <w:tcPr>
            <w:tcW w:w="1541" w:type="dxa"/>
            <w:vAlign w:val="center"/>
          </w:tcPr>
          <w:p w:rsidR="009B204B" w:rsidRPr="00DB7A9D" w:rsidRDefault="007D7951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Oxford</w:t>
            </w:r>
          </w:p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B204B" w:rsidRPr="00DB7A9D" w:rsidRDefault="001A7689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300/4/2012</w:t>
            </w:r>
          </w:p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04B" w:rsidRPr="00DB7A9D" w:rsidTr="005E2427">
        <w:tc>
          <w:tcPr>
            <w:tcW w:w="993" w:type="dxa"/>
            <w:vAlign w:val="center"/>
          </w:tcPr>
          <w:p w:rsidR="009B204B" w:rsidRPr="00DB7A9D" w:rsidRDefault="009B204B" w:rsidP="005E2427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Język niemiecki</w:t>
            </w:r>
          </w:p>
        </w:tc>
        <w:tc>
          <w:tcPr>
            <w:tcW w:w="3703" w:type="dxa"/>
          </w:tcPr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 xml:space="preserve">G. Motta, „Magnet </w:t>
            </w:r>
            <w:smartTag w:uri="urn:schemas-microsoft-com:office:smarttags" w:element="metricconverter">
              <w:smartTagPr>
                <w:attr w:name="ProductID" w:val="3”"/>
              </w:smartTagPr>
              <w:r w:rsidRPr="00DB7A9D">
                <w:rPr>
                  <w:rFonts w:ascii="Times New Roman" w:hAnsi="Times New Roman"/>
                  <w:sz w:val="24"/>
                  <w:szCs w:val="24"/>
                </w:rPr>
                <w:t>3”</w:t>
              </w:r>
            </w:smartTag>
            <w:r w:rsidRPr="00DB7A9D">
              <w:rPr>
                <w:rFonts w:ascii="Times New Roman" w:hAnsi="Times New Roman"/>
                <w:sz w:val="24"/>
                <w:szCs w:val="24"/>
              </w:rPr>
              <w:t xml:space="preserve"> (dla początkujących)  podręcznik i ćwiczenia</w:t>
            </w:r>
          </w:p>
        </w:tc>
        <w:tc>
          <w:tcPr>
            <w:tcW w:w="1541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Lektorklett</w:t>
            </w:r>
          </w:p>
        </w:tc>
        <w:tc>
          <w:tcPr>
            <w:tcW w:w="1418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98/3/2011</w:t>
            </w:r>
          </w:p>
        </w:tc>
      </w:tr>
      <w:tr w:rsidR="009B204B" w:rsidRPr="00DB7A9D" w:rsidTr="005E2427">
        <w:tc>
          <w:tcPr>
            <w:tcW w:w="993" w:type="dxa"/>
            <w:vAlign w:val="center"/>
          </w:tcPr>
          <w:p w:rsidR="009B204B" w:rsidRPr="00DB7A9D" w:rsidRDefault="009B204B" w:rsidP="005E2427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Język rosyjski</w:t>
            </w:r>
          </w:p>
        </w:tc>
        <w:tc>
          <w:tcPr>
            <w:tcW w:w="3703" w:type="dxa"/>
          </w:tcPr>
          <w:p w:rsidR="00E97307" w:rsidRPr="00DB7A9D" w:rsidRDefault="003F0BD4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 xml:space="preserve">E. Chamrajewa, E. Iwanowa, R. Broniarz „Wremiena 2. </w:t>
            </w:r>
          </w:p>
          <w:p w:rsidR="009B204B" w:rsidRPr="00DB7A9D" w:rsidRDefault="003F0BD4" w:rsidP="00E97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Kurs dla </w:t>
            </w:r>
            <w:r w:rsidR="009B204B" w:rsidRPr="00DB7A9D">
              <w:rPr>
                <w:rFonts w:ascii="Times New Roman" w:hAnsi="Times New Roman"/>
                <w:sz w:val="24"/>
                <w:szCs w:val="24"/>
              </w:rPr>
              <w:t>początkujących</w:t>
            </w:r>
            <w:r w:rsidR="00CD1AC0" w:rsidRPr="00DB7A9D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="00E97307" w:rsidRPr="00DB7A9D">
              <w:rPr>
                <w:rFonts w:ascii="Times New Roman" w:hAnsi="Times New Roman"/>
                <w:sz w:val="24"/>
                <w:szCs w:val="24"/>
              </w:rPr>
              <w:t> </w:t>
            </w:r>
            <w:r w:rsidR="00CD1AC0" w:rsidRPr="00DB7A9D">
              <w:rPr>
                <w:rFonts w:ascii="Times New Roman" w:hAnsi="Times New Roman"/>
                <w:sz w:val="24"/>
                <w:szCs w:val="24"/>
              </w:rPr>
              <w:t>kontynu</w:t>
            </w:r>
            <w:r w:rsidR="00E97307" w:rsidRPr="00DB7A9D">
              <w:rPr>
                <w:rFonts w:ascii="Times New Roman" w:hAnsi="Times New Roman"/>
                <w:sz w:val="24"/>
                <w:szCs w:val="24"/>
              </w:rPr>
              <w:t>ujących naukę</w:t>
            </w:r>
            <w:r w:rsidR="009B204B" w:rsidRPr="00DB7A9D">
              <w:rPr>
                <w:rFonts w:ascii="Times New Roman" w:hAnsi="Times New Roman"/>
                <w:sz w:val="24"/>
                <w:szCs w:val="24"/>
              </w:rPr>
              <w:t xml:space="preserve">. Podręcznik </w:t>
            </w:r>
            <w:r w:rsidRPr="00DB7A9D">
              <w:rPr>
                <w:rFonts w:ascii="Times New Roman" w:hAnsi="Times New Roman"/>
                <w:sz w:val="24"/>
                <w:szCs w:val="24"/>
              </w:rPr>
              <w:t>do </w:t>
            </w:r>
            <w:r w:rsidR="004640DD" w:rsidRPr="00DB7A9D">
              <w:rPr>
                <w:rFonts w:ascii="Times New Roman" w:hAnsi="Times New Roman"/>
                <w:sz w:val="24"/>
                <w:szCs w:val="24"/>
              </w:rPr>
              <w:t>języka rosyjskiego.” (2/4) + </w:t>
            </w:r>
            <w:r w:rsidR="009B204B" w:rsidRPr="00DB7A9D">
              <w:rPr>
                <w:rFonts w:ascii="Times New Roman" w:hAnsi="Times New Roman"/>
                <w:sz w:val="24"/>
                <w:szCs w:val="24"/>
              </w:rPr>
              <w:t>ćwiczenia</w:t>
            </w:r>
          </w:p>
        </w:tc>
        <w:tc>
          <w:tcPr>
            <w:tcW w:w="1541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1418" w:type="dxa"/>
            <w:vAlign w:val="center"/>
          </w:tcPr>
          <w:p w:rsidR="009B204B" w:rsidRPr="00DB7A9D" w:rsidRDefault="00E97307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2/3</w:t>
            </w:r>
            <w:r w:rsidR="009B204B" w:rsidRPr="00DB7A9D">
              <w:rPr>
                <w:rFonts w:ascii="Times New Roman" w:hAnsi="Times New Roman"/>
                <w:sz w:val="24"/>
                <w:szCs w:val="24"/>
              </w:rPr>
              <w:t>/2009</w:t>
            </w:r>
          </w:p>
        </w:tc>
      </w:tr>
      <w:tr w:rsidR="007D7951" w:rsidRPr="00DB7A9D" w:rsidTr="005E2427">
        <w:tc>
          <w:tcPr>
            <w:tcW w:w="993" w:type="dxa"/>
            <w:vAlign w:val="center"/>
          </w:tcPr>
          <w:p w:rsidR="007D7951" w:rsidRPr="00DB7A9D" w:rsidRDefault="007D7951" w:rsidP="005E2427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D7951" w:rsidRPr="00DB7A9D" w:rsidRDefault="007D7951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Język francuski</w:t>
            </w:r>
          </w:p>
        </w:tc>
        <w:tc>
          <w:tcPr>
            <w:tcW w:w="3703" w:type="dxa"/>
            <w:vAlign w:val="center"/>
          </w:tcPr>
          <w:p w:rsidR="007D7951" w:rsidRPr="00DB7A9D" w:rsidRDefault="007D7951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7A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Colette Samson „Amis et compagnie” 2 </w:t>
            </w:r>
            <w:r w:rsidR="00437AFF" w:rsidRPr="00DB7A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="00437AFF" w:rsidRPr="00DB7A9D">
              <w:rPr>
                <w:rFonts w:ascii="Times New Roman" w:hAnsi="Times New Roman"/>
                <w:sz w:val="24"/>
                <w:szCs w:val="24"/>
              </w:rPr>
              <w:t>podręcznik</w:t>
            </w:r>
          </w:p>
        </w:tc>
        <w:tc>
          <w:tcPr>
            <w:tcW w:w="1541" w:type="dxa"/>
            <w:vAlign w:val="center"/>
          </w:tcPr>
          <w:p w:rsidR="007D7951" w:rsidRPr="00DB7A9D" w:rsidRDefault="007D7951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CLE International</w:t>
            </w:r>
          </w:p>
        </w:tc>
        <w:tc>
          <w:tcPr>
            <w:tcW w:w="1418" w:type="dxa"/>
            <w:vAlign w:val="center"/>
          </w:tcPr>
          <w:p w:rsidR="007D7951" w:rsidRPr="00DB7A9D" w:rsidRDefault="007D7951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267/2/2010</w:t>
            </w:r>
          </w:p>
        </w:tc>
      </w:tr>
      <w:tr w:rsidR="009B204B" w:rsidRPr="00DB7A9D" w:rsidTr="005E2427">
        <w:trPr>
          <w:trHeight w:val="768"/>
        </w:trPr>
        <w:tc>
          <w:tcPr>
            <w:tcW w:w="993" w:type="dxa"/>
            <w:vAlign w:val="center"/>
          </w:tcPr>
          <w:p w:rsidR="009B204B" w:rsidRPr="00DB7A9D" w:rsidRDefault="009B204B" w:rsidP="005E2427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Historia</w:t>
            </w:r>
          </w:p>
        </w:tc>
        <w:tc>
          <w:tcPr>
            <w:tcW w:w="3703" w:type="dxa"/>
          </w:tcPr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K. Kowalewski, I. Kąkolewski, „Bliżej historii</w:t>
            </w:r>
            <w:r w:rsidR="001A7689" w:rsidRPr="00DB7A9D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DB7A9D">
              <w:rPr>
                <w:rFonts w:ascii="Times New Roman" w:hAnsi="Times New Roman"/>
                <w:sz w:val="24"/>
                <w:szCs w:val="24"/>
              </w:rPr>
              <w:t>” – podręcznik + zeszyt ćwiczeń</w:t>
            </w:r>
          </w:p>
        </w:tc>
        <w:tc>
          <w:tcPr>
            <w:tcW w:w="1541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1418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61/3/2009</w:t>
            </w:r>
          </w:p>
        </w:tc>
      </w:tr>
      <w:tr w:rsidR="00B01FA9" w:rsidRPr="00DB7A9D" w:rsidTr="005E2427">
        <w:trPr>
          <w:trHeight w:val="768"/>
        </w:trPr>
        <w:tc>
          <w:tcPr>
            <w:tcW w:w="993" w:type="dxa"/>
            <w:vAlign w:val="center"/>
          </w:tcPr>
          <w:p w:rsidR="00B01FA9" w:rsidRPr="00DB7A9D" w:rsidRDefault="00B01FA9" w:rsidP="005E2427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01FA9" w:rsidRPr="00DB7A9D" w:rsidRDefault="00B01FA9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Wiedza</w:t>
            </w:r>
          </w:p>
          <w:p w:rsidR="00B01FA9" w:rsidRPr="00DB7A9D" w:rsidRDefault="00B01FA9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o społeczeństwie</w:t>
            </w:r>
          </w:p>
        </w:tc>
        <w:tc>
          <w:tcPr>
            <w:tcW w:w="3703" w:type="dxa"/>
          </w:tcPr>
          <w:p w:rsidR="00B01FA9" w:rsidRPr="00DB7A9D" w:rsidRDefault="00B01FA9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E. Dobrzycka, K. Makara, "Wiedza o społeczeństwie 2" (nowe wydanie) - podręcznik</w:t>
            </w:r>
          </w:p>
        </w:tc>
        <w:tc>
          <w:tcPr>
            <w:tcW w:w="1541" w:type="dxa"/>
            <w:vAlign w:val="center"/>
          </w:tcPr>
          <w:p w:rsidR="00B01FA9" w:rsidRPr="00DB7A9D" w:rsidRDefault="00B01FA9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OPERON</w:t>
            </w:r>
          </w:p>
        </w:tc>
        <w:tc>
          <w:tcPr>
            <w:tcW w:w="1418" w:type="dxa"/>
            <w:vAlign w:val="center"/>
          </w:tcPr>
          <w:p w:rsidR="00B01FA9" w:rsidRPr="00DB7A9D" w:rsidRDefault="00B01FA9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96/2/2010</w:t>
            </w:r>
          </w:p>
        </w:tc>
      </w:tr>
      <w:tr w:rsidR="009B204B" w:rsidRPr="00DB7A9D" w:rsidTr="005E2427">
        <w:tc>
          <w:tcPr>
            <w:tcW w:w="993" w:type="dxa"/>
            <w:vAlign w:val="center"/>
          </w:tcPr>
          <w:p w:rsidR="009B204B" w:rsidRPr="00DB7A9D" w:rsidRDefault="009B204B" w:rsidP="005E2427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Biologia</w:t>
            </w:r>
          </w:p>
        </w:tc>
        <w:tc>
          <w:tcPr>
            <w:tcW w:w="3703" w:type="dxa"/>
          </w:tcPr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 xml:space="preserve">B. Sągin, M. Sęktas,”Puls życia </w:t>
            </w:r>
            <w:smartTag w:uri="urn:schemas-microsoft-com:office:smarttags" w:element="metricconverter">
              <w:smartTagPr>
                <w:attr w:name="ProductID" w:val="3”"/>
              </w:smartTagPr>
              <w:r w:rsidRPr="00DB7A9D">
                <w:rPr>
                  <w:rFonts w:ascii="Times New Roman" w:hAnsi="Times New Roman"/>
                  <w:sz w:val="24"/>
                  <w:szCs w:val="24"/>
                </w:rPr>
                <w:t>3”</w:t>
              </w:r>
            </w:smartTag>
            <w:r w:rsidRPr="00DB7A9D">
              <w:rPr>
                <w:rFonts w:ascii="Times New Roman" w:hAnsi="Times New Roman"/>
                <w:sz w:val="24"/>
                <w:szCs w:val="24"/>
              </w:rPr>
              <w:t xml:space="preserve"> – podręcznik</w:t>
            </w:r>
          </w:p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Ćwiczenia: Puls życia, zeszyt ćwiczeń do klasy 3.</w:t>
            </w:r>
          </w:p>
        </w:tc>
        <w:tc>
          <w:tcPr>
            <w:tcW w:w="1541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418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58/3/2010</w:t>
            </w:r>
          </w:p>
        </w:tc>
      </w:tr>
      <w:tr w:rsidR="009B204B" w:rsidRPr="00DB7A9D" w:rsidTr="005E2427">
        <w:tc>
          <w:tcPr>
            <w:tcW w:w="993" w:type="dxa"/>
            <w:vAlign w:val="center"/>
          </w:tcPr>
          <w:p w:rsidR="009B204B" w:rsidRPr="00DB7A9D" w:rsidRDefault="009B204B" w:rsidP="005E2427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Geografia</w:t>
            </w:r>
          </w:p>
        </w:tc>
        <w:tc>
          <w:tcPr>
            <w:tcW w:w="3703" w:type="dxa"/>
          </w:tcPr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Mariusz Szubert „Planeta Nowa 3” – podręcznik</w:t>
            </w:r>
          </w:p>
        </w:tc>
        <w:tc>
          <w:tcPr>
            <w:tcW w:w="1541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418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7/3/2010</w:t>
            </w:r>
          </w:p>
        </w:tc>
      </w:tr>
      <w:tr w:rsidR="009B204B" w:rsidRPr="00DB7A9D" w:rsidTr="005E2427">
        <w:tc>
          <w:tcPr>
            <w:tcW w:w="993" w:type="dxa"/>
            <w:vAlign w:val="center"/>
          </w:tcPr>
          <w:p w:rsidR="009B204B" w:rsidRPr="00DB7A9D" w:rsidRDefault="009B204B" w:rsidP="005E2427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Chemia</w:t>
            </w:r>
          </w:p>
        </w:tc>
        <w:tc>
          <w:tcPr>
            <w:tcW w:w="3703" w:type="dxa"/>
          </w:tcPr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 xml:space="preserve">J. Kulawik, M. Litwin,”Chemia Nowej Ery </w:t>
            </w:r>
            <w:smartTag w:uri="urn:schemas-microsoft-com:office:smarttags" w:element="metricconverter">
              <w:smartTagPr>
                <w:attr w:name="ProductID" w:val="3”"/>
              </w:smartTagPr>
              <w:r w:rsidRPr="00DB7A9D">
                <w:rPr>
                  <w:rFonts w:ascii="Times New Roman" w:hAnsi="Times New Roman"/>
                  <w:sz w:val="24"/>
                  <w:szCs w:val="24"/>
                </w:rPr>
                <w:t>3”</w:t>
              </w:r>
            </w:smartTag>
            <w:r w:rsidRPr="00DB7A9D">
              <w:rPr>
                <w:rFonts w:ascii="Times New Roman" w:hAnsi="Times New Roman"/>
                <w:sz w:val="24"/>
                <w:szCs w:val="24"/>
              </w:rPr>
              <w:t xml:space="preserve"> – podręcznik i ćwiczenia</w:t>
            </w:r>
          </w:p>
        </w:tc>
        <w:tc>
          <w:tcPr>
            <w:tcW w:w="1541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418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49/3/2010</w:t>
            </w:r>
          </w:p>
        </w:tc>
      </w:tr>
      <w:tr w:rsidR="009B204B" w:rsidRPr="00DB7A9D" w:rsidTr="005E2427">
        <w:tc>
          <w:tcPr>
            <w:tcW w:w="993" w:type="dxa"/>
            <w:vAlign w:val="center"/>
          </w:tcPr>
          <w:p w:rsidR="009B204B" w:rsidRPr="00DB7A9D" w:rsidRDefault="009B204B" w:rsidP="005E2427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Fizyka</w:t>
            </w:r>
          </w:p>
        </w:tc>
        <w:tc>
          <w:tcPr>
            <w:tcW w:w="3703" w:type="dxa"/>
          </w:tcPr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B. Sagnowska, „Świat fizyki 3” – podręcznik</w:t>
            </w:r>
          </w:p>
        </w:tc>
        <w:tc>
          <w:tcPr>
            <w:tcW w:w="1541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ZamKor</w:t>
            </w:r>
          </w:p>
        </w:tc>
        <w:tc>
          <w:tcPr>
            <w:tcW w:w="1418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11/3/2010</w:t>
            </w:r>
          </w:p>
        </w:tc>
      </w:tr>
      <w:tr w:rsidR="009B204B" w:rsidRPr="00DB7A9D" w:rsidTr="005E2427">
        <w:tc>
          <w:tcPr>
            <w:tcW w:w="993" w:type="dxa"/>
            <w:vAlign w:val="center"/>
          </w:tcPr>
          <w:p w:rsidR="009B204B" w:rsidRPr="00DB7A9D" w:rsidRDefault="009B204B" w:rsidP="005E2427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3703" w:type="dxa"/>
          </w:tcPr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M. Dobrowolska, „Matematyka 3” – podręcznik</w:t>
            </w:r>
          </w:p>
          <w:p w:rsidR="00193624" w:rsidRPr="00DB7A9D" w:rsidRDefault="00193624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GWO</w:t>
            </w:r>
          </w:p>
        </w:tc>
        <w:tc>
          <w:tcPr>
            <w:tcW w:w="1418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168/3/2011</w:t>
            </w:r>
          </w:p>
        </w:tc>
      </w:tr>
      <w:tr w:rsidR="009B204B" w:rsidRPr="00DB7A9D" w:rsidTr="005E2427">
        <w:tc>
          <w:tcPr>
            <w:tcW w:w="993" w:type="dxa"/>
            <w:vAlign w:val="center"/>
          </w:tcPr>
          <w:p w:rsidR="009B204B" w:rsidRPr="00DB7A9D" w:rsidRDefault="009B204B" w:rsidP="005E2427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Edukacja dla bezpieczeństwa</w:t>
            </w:r>
          </w:p>
        </w:tc>
        <w:tc>
          <w:tcPr>
            <w:tcW w:w="3703" w:type="dxa"/>
          </w:tcPr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 xml:space="preserve">B. Breitkopf, D. Czyżow, „Edukacja dla bezpieczeństwa” – podręcznik </w:t>
            </w:r>
          </w:p>
          <w:p w:rsidR="00366CC8" w:rsidRPr="00DB7A9D" w:rsidRDefault="00366CC8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1418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206/2009</w:t>
            </w:r>
          </w:p>
        </w:tc>
      </w:tr>
      <w:tr w:rsidR="009B204B" w:rsidRPr="00DB7A9D" w:rsidTr="005E2427">
        <w:tc>
          <w:tcPr>
            <w:tcW w:w="993" w:type="dxa"/>
            <w:vAlign w:val="center"/>
          </w:tcPr>
          <w:p w:rsidR="009B204B" w:rsidRPr="00DB7A9D" w:rsidRDefault="009B204B" w:rsidP="005E2427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Informatyka</w:t>
            </w:r>
          </w:p>
        </w:tc>
        <w:tc>
          <w:tcPr>
            <w:tcW w:w="3703" w:type="dxa"/>
          </w:tcPr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P. Durka  „Informatyka dla Ciebie” –  podręcznik dla klas I – III gimnazjum (ten sam co w kl. I i II)</w:t>
            </w:r>
          </w:p>
          <w:p w:rsidR="00366CC8" w:rsidRPr="00DB7A9D" w:rsidRDefault="00366CC8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418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181/2009</w:t>
            </w:r>
          </w:p>
        </w:tc>
      </w:tr>
      <w:tr w:rsidR="009B204B" w:rsidRPr="00DB7A9D" w:rsidTr="005E2427">
        <w:tc>
          <w:tcPr>
            <w:tcW w:w="993" w:type="dxa"/>
            <w:vAlign w:val="center"/>
          </w:tcPr>
          <w:p w:rsidR="009B204B" w:rsidRPr="00DB7A9D" w:rsidRDefault="009B204B" w:rsidP="005E2427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Zajęcia techniczne</w:t>
            </w:r>
          </w:p>
        </w:tc>
        <w:tc>
          <w:tcPr>
            <w:tcW w:w="3703" w:type="dxa"/>
          </w:tcPr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 xml:space="preserve">U. Białka „Zajęcia techniczne” –  podręcznik dla klas I – III gimnazjum </w:t>
            </w:r>
          </w:p>
        </w:tc>
        <w:tc>
          <w:tcPr>
            <w:tcW w:w="1541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Operon</w:t>
            </w:r>
          </w:p>
        </w:tc>
        <w:tc>
          <w:tcPr>
            <w:tcW w:w="1418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199/2009</w:t>
            </w:r>
          </w:p>
        </w:tc>
      </w:tr>
      <w:tr w:rsidR="009B204B" w:rsidRPr="00DB7A9D" w:rsidTr="005E2427">
        <w:tc>
          <w:tcPr>
            <w:tcW w:w="993" w:type="dxa"/>
            <w:vAlign w:val="center"/>
          </w:tcPr>
          <w:p w:rsidR="009B204B" w:rsidRPr="00DB7A9D" w:rsidRDefault="009B204B" w:rsidP="005E2427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Wychowanie do życia w rodzinie</w:t>
            </w:r>
          </w:p>
        </w:tc>
        <w:tc>
          <w:tcPr>
            <w:tcW w:w="3703" w:type="dxa"/>
          </w:tcPr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T. Król „Wędrując ku dorosłości” –  podręcznik dla klas I – III gimnazjum (ten sam co w kl. I i II)</w:t>
            </w:r>
          </w:p>
        </w:tc>
        <w:tc>
          <w:tcPr>
            <w:tcW w:w="1541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Rubikon</w:t>
            </w:r>
          </w:p>
        </w:tc>
        <w:tc>
          <w:tcPr>
            <w:tcW w:w="1418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205/2009</w:t>
            </w:r>
          </w:p>
        </w:tc>
      </w:tr>
      <w:tr w:rsidR="009B204B" w:rsidRPr="006F350E" w:rsidTr="005E2427">
        <w:tc>
          <w:tcPr>
            <w:tcW w:w="993" w:type="dxa"/>
            <w:vAlign w:val="center"/>
          </w:tcPr>
          <w:p w:rsidR="009B204B" w:rsidRPr="00DB7A9D" w:rsidRDefault="009B204B" w:rsidP="005E2427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3703" w:type="dxa"/>
          </w:tcPr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Ks. Dr T. Śmiech „W życiu i w prawdzie” – podręcznik dla klasy III gimnazjum</w:t>
            </w:r>
          </w:p>
        </w:tc>
        <w:tc>
          <w:tcPr>
            <w:tcW w:w="1541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Jedność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AZ -33-02/9-0</w:t>
            </w:r>
          </w:p>
        </w:tc>
      </w:tr>
    </w:tbl>
    <w:p w:rsidR="00373736" w:rsidRDefault="00C359C0" w:rsidP="007D7951">
      <w:pPr>
        <w:spacing w:after="0"/>
      </w:pPr>
    </w:p>
    <w:sectPr w:rsidR="00373736" w:rsidSect="00710B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9C0" w:rsidRDefault="00C359C0" w:rsidP="00E61856">
      <w:pPr>
        <w:spacing w:after="0" w:line="240" w:lineRule="auto"/>
      </w:pPr>
      <w:r>
        <w:separator/>
      </w:r>
    </w:p>
  </w:endnote>
  <w:endnote w:type="continuationSeparator" w:id="0">
    <w:p w:rsidR="00C359C0" w:rsidRDefault="00C359C0" w:rsidP="00E6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34" w:rsidRDefault="00F37F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57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61856" w:rsidRDefault="0065746B">
        <w:pPr>
          <w:pStyle w:val="Stopka"/>
          <w:jc w:val="right"/>
        </w:pPr>
        <w:r w:rsidRPr="00F37F34">
          <w:rPr>
            <w:rFonts w:ascii="Times New Roman" w:hAnsi="Times New Roman" w:cs="Times New Roman"/>
          </w:rPr>
          <w:fldChar w:fldCharType="begin"/>
        </w:r>
        <w:r w:rsidR="0052290F" w:rsidRPr="00F37F34">
          <w:rPr>
            <w:rFonts w:ascii="Times New Roman" w:hAnsi="Times New Roman" w:cs="Times New Roman"/>
          </w:rPr>
          <w:instrText xml:space="preserve"> PAGE   \* MERGEFORMAT </w:instrText>
        </w:r>
        <w:r w:rsidRPr="00F37F34">
          <w:rPr>
            <w:rFonts w:ascii="Times New Roman" w:hAnsi="Times New Roman" w:cs="Times New Roman"/>
          </w:rPr>
          <w:fldChar w:fldCharType="separate"/>
        </w:r>
        <w:r w:rsidR="002F62DC">
          <w:rPr>
            <w:rFonts w:ascii="Times New Roman" w:hAnsi="Times New Roman" w:cs="Times New Roman"/>
            <w:noProof/>
          </w:rPr>
          <w:t>4</w:t>
        </w:r>
        <w:r w:rsidRPr="00F37F34">
          <w:rPr>
            <w:rFonts w:ascii="Times New Roman" w:hAnsi="Times New Roman" w:cs="Times New Roman"/>
          </w:rPr>
          <w:fldChar w:fldCharType="end"/>
        </w:r>
      </w:p>
    </w:sdtContent>
  </w:sdt>
  <w:p w:rsidR="00E61856" w:rsidRPr="00F37F34" w:rsidRDefault="00E61856">
    <w:pPr>
      <w:pStyle w:val="Stopk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34" w:rsidRDefault="00F37F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9C0" w:rsidRDefault="00C359C0" w:rsidP="00E61856">
      <w:pPr>
        <w:spacing w:after="0" w:line="240" w:lineRule="auto"/>
      </w:pPr>
      <w:r>
        <w:separator/>
      </w:r>
    </w:p>
  </w:footnote>
  <w:footnote w:type="continuationSeparator" w:id="0">
    <w:p w:rsidR="00C359C0" w:rsidRDefault="00C359C0" w:rsidP="00E6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34" w:rsidRDefault="00F37F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9E0" w:rsidRDefault="002F79E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34" w:rsidRDefault="00F37F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E546A"/>
    <w:multiLevelType w:val="hybridMultilevel"/>
    <w:tmpl w:val="6F081A70"/>
    <w:lvl w:ilvl="0" w:tplc="ED58FD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31F957D9"/>
    <w:multiLevelType w:val="hybridMultilevel"/>
    <w:tmpl w:val="F5008AB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78F0DBD"/>
    <w:multiLevelType w:val="hybridMultilevel"/>
    <w:tmpl w:val="4E3221C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04B"/>
    <w:rsid w:val="000D0602"/>
    <w:rsid w:val="000F0F5F"/>
    <w:rsid w:val="00106865"/>
    <w:rsid w:val="00193624"/>
    <w:rsid w:val="001A7689"/>
    <w:rsid w:val="002A1DCA"/>
    <w:rsid w:val="002B5025"/>
    <w:rsid w:val="002B6365"/>
    <w:rsid w:val="002F62DC"/>
    <w:rsid w:val="002F79E0"/>
    <w:rsid w:val="00366CC8"/>
    <w:rsid w:val="003F0BD4"/>
    <w:rsid w:val="004240A5"/>
    <w:rsid w:val="00437AFF"/>
    <w:rsid w:val="004640DD"/>
    <w:rsid w:val="004959AB"/>
    <w:rsid w:val="004C3219"/>
    <w:rsid w:val="0052290F"/>
    <w:rsid w:val="005E2427"/>
    <w:rsid w:val="005F2BB0"/>
    <w:rsid w:val="0065746B"/>
    <w:rsid w:val="00670BB3"/>
    <w:rsid w:val="0070269C"/>
    <w:rsid w:val="00710BC8"/>
    <w:rsid w:val="007D7951"/>
    <w:rsid w:val="007E2658"/>
    <w:rsid w:val="00821638"/>
    <w:rsid w:val="008663DA"/>
    <w:rsid w:val="0088192D"/>
    <w:rsid w:val="00891D5F"/>
    <w:rsid w:val="008A7AB3"/>
    <w:rsid w:val="009B204B"/>
    <w:rsid w:val="00A63960"/>
    <w:rsid w:val="00AC3695"/>
    <w:rsid w:val="00AD50C1"/>
    <w:rsid w:val="00B01FA9"/>
    <w:rsid w:val="00C359C0"/>
    <w:rsid w:val="00CD1AC0"/>
    <w:rsid w:val="00DB7A9D"/>
    <w:rsid w:val="00E33B04"/>
    <w:rsid w:val="00E52577"/>
    <w:rsid w:val="00E61856"/>
    <w:rsid w:val="00E97307"/>
    <w:rsid w:val="00ED1939"/>
    <w:rsid w:val="00F37F34"/>
    <w:rsid w:val="00F415BC"/>
    <w:rsid w:val="00F9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right="5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04B"/>
    <w:pPr>
      <w:spacing w:after="200" w:line="276" w:lineRule="auto"/>
      <w:ind w:right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56"/>
  </w:style>
  <w:style w:type="paragraph" w:styleId="Stopka">
    <w:name w:val="footer"/>
    <w:basedOn w:val="Normalny"/>
    <w:link w:val="StopkaZnak"/>
    <w:uiPriority w:val="99"/>
    <w:unhideWhenUsed/>
    <w:rsid w:val="00E61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56"/>
  </w:style>
  <w:style w:type="paragraph" w:styleId="Akapitzlist">
    <w:name w:val="List Paragraph"/>
    <w:basedOn w:val="Normalny"/>
    <w:uiPriority w:val="34"/>
    <w:qFormat/>
    <w:rsid w:val="00B01FA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9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3</cp:lastModifiedBy>
  <cp:revision>3</cp:revision>
  <cp:lastPrinted>2014-06-11T10:14:00Z</cp:lastPrinted>
  <dcterms:created xsi:type="dcterms:W3CDTF">2015-06-18T06:53:00Z</dcterms:created>
  <dcterms:modified xsi:type="dcterms:W3CDTF">2015-06-23T09:46:00Z</dcterms:modified>
</cp:coreProperties>
</file>